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Recruitment of Volunteers and Students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WHERE APPLICABLE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Recruitment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volunteers and students are recruited, inducted, supervised, and used safely.</w:t>
      </w:r>
    </w:p>
    <w:p>
      <w:pPr>
        <w:pStyle w:val="Heading1"/>
      </w:pPr>
      <w:r>
        <w:t>Scope</w:t>
      </w:r>
    </w:p>
    <w:p>
      <w:r>
        <w:t>All volunteers, students, work experience placements, and similar helpers involved in Koala Klubs delivery.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Volunteers and students must never be treated as informal helpers without checks, boundaries, and supervision.</w:t>
      </w:r>
    </w:p>
    <w:p>
      <w:pPr>
        <w:pStyle w:val="ListBullet"/>
        <w:spacing w:after="40"/>
      </w:pPr>
      <w:r>
        <w:t>Their role should be clearly defined and proportionate to their experience and clearance.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Use application, reference, identity, and safeguarding checks appropriate to the role.</w:t>
      </w:r>
    </w:p>
    <w:p>
      <w:pPr>
        <w:pStyle w:val="ListBullet"/>
        <w:spacing w:after="40"/>
      </w:pPr>
      <w:r>
        <w:t>Provide induction, role description, safeguarding briefing, and named supervision.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Volunteers and students must report concerns through normal safeguarding and management routes and must not be left in unsuitable sole-charge situations.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Volunteer application form</w:t>
      </w:r>
    </w:p>
    <w:p>
      <w:pPr>
        <w:pStyle w:val="ListBullet"/>
        <w:spacing w:after="40"/>
      </w:pPr>
      <w:r>
        <w:t>Placement agreement</w:t>
      </w:r>
    </w:p>
    <w:p>
      <w:pPr>
        <w:pStyle w:val="ListBullet"/>
        <w:spacing w:after="40"/>
      </w:pPr>
      <w:r>
        <w:t>Supervision checklist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Recruitment of Volunteers and Students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